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</w:t>
      </w: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(Ф.И.О., дата)</w:t>
      </w:r>
    </w:p>
    <w:p w14:paraId="05000000">
      <w:pPr>
        <w:ind w:firstLine="720" w:left="0"/>
        <w:jc w:val="center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</w:t>
      </w:r>
      <w:r>
        <w:rPr>
          <w:sz w:val="28"/>
        </w:rPr>
        <w:t>7</w:t>
      </w:r>
      <w:r>
        <w:rPr>
          <w:sz w:val="28"/>
        </w:rPr>
        <w:t>5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  <w:bookmarkStart w:id="1" w:name="_Hlk213923326"/>
      <w:r>
        <w:rPr>
          <w:sz w:val="28"/>
        </w:rPr>
        <w:t>Икра</w:t>
      </w:r>
      <w:r>
        <w:rPr>
          <w:sz w:val="28"/>
        </w:rPr>
        <w:t xml:space="preserve"> </w:t>
      </w:r>
      <w:r>
        <w:rPr>
          <w:sz w:val="28"/>
        </w:rPr>
        <w:t>свекольная</w:t>
      </w:r>
      <w:bookmarkEnd w:id="1"/>
    </w:p>
    <w:p w14:paraId="09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>Икра свекольная</w:t>
      </w:r>
      <w:r>
        <w:rPr>
          <w:sz w:val="28"/>
        </w:rPr>
        <w:t>», вы</w:t>
      </w:r>
      <w:r>
        <w:rPr>
          <w:sz w:val="28"/>
        </w:rPr>
        <w:t xml:space="preserve">рабатываемое и реализуемое в </w:t>
      </w:r>
      <w:r>
        <w:rPr>
          <w:sz w:val="28"/>
        </w:rPr>
        <w:t xml:space="preserve">столовой </w:t>
      </w:r>
    </w:p>
    <w:p w14:paraId="0C000000">
      <w:pPr>
        <w:ind/>
        <w:jc w:val="both"/>
        <w:rPr>
          <w:sz w:val="28"/>
        </w:rPr>
      </w:pPr>
      <w:r>
        <w:rPr>
          <w:sz w:val="28"/>
        </w:rPr>
        <w:t xml:space="preserve">                                        2 ТРЕБОВАНИ</w:t>
      </w:r>
      <w:r>
        <w:rPr>
          <w:sz w:val="28"/>
        </w:rPr>
        <w:t>Я К СЫРЬЮ</w:t>
      </w:r>
      <w:r>
        <w:rPr>
          <w:sz w:val="28"/>
        </w:rPr>
        <w:t xml:space="preserve"> МБОУ СОШ № 5 им. И.П. Рыбина ст. Старощербиновская</w:t>
      </w:r>
    </w:p>
    <w:p w14:paraId="0D000000">
      <w:pPr>
        <w:ind/>
        <w:jc w:val="both"/>
        <w:rPr>
          <w:sz w:val="28"/>
        </w:rPr>
      </w:pPr>
    </w:p>
    <w:p w14:paraId="0E000000">
      <w:pPr>
        <w:ind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>Икра свекольная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F000000">
      <w:pPr>
        <w:ind w:firstLine="720" w:left="0"/>
        <w:jc w:val="both"/>
        <w:rPr>
          <w:sz w:val="28"/>
        </w:rPr>
      </w:pPr>
    </w:p>
    <w:p w14:paraId="10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786"/>
        <w:gridCol w:w="2693"/>
        <w:gridCol w:w="2091"/>
      </w:tblGrid>
      <w:tr>
        <w:tc>
          <w:tcPr>
            <w:tcW w:type="dxa" w:w="478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</w:p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и продуктов</w:t>
            </w:r>
          </w:p>
        </w:tc>
        <w:tc>
          <w:tcPr>
            <w:tcW w:type="dxa" w:w="47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78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Свекла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  <w:r>
              <w:rPr>
                <w:sz w:val="28"/>
              </w:rPr>
              <w:t>,4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45</w:t>
            </w:r>
            <w:r>
              <w:rPr>
                <w:sz w:val="28"/>
                <w:vertAlign w:val="superscript"/>
              </w:rPr>
              <w:t>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 Лук репчатый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12,5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  <w:rPr>
                <w:sz w:val="28"/>
                <w:vertAlign w:val="superscript"/>
              </w:rPr>
            </w:pPr>
            <w:r>
              <w:rPr>
                <w:sz w:val="28"/>
              </w:rPr>
              <w:t>10,5</w:t>
            </w:r>
            <w:r>
              <w:rPr>
                <w:sz w:val="28"/>
                <w:vertAlign w:val="superscript"/>
              </w:rPr>
              <w:t>1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Томатное пюре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  <w:r>
              <w:rPr>
                <w:sz w:val="28"/>
              </w:rPr>
              <w:t xml:space="preserve"> 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4,5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Сахар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0,7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0,7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60</w:t>
            </w:r>
          </w:p>
        </w:tc>
      </w:tr>
    </w:tbl>
    <w:p w14:paraId="28000000">
      <w:r>
        <w:rPr>
          <w:vertAlign w:val="superscript"/>
        </w:rPr>
        <w:t xml:space="preserve">1 </w:t>
      </w:r>
      <w:r>
        <w:t>Масса вареных очищенных овощей</w:t>
      </w:r>
    </w:p>
    <w:p w14:paraId="29000000">
      <w:pPr>
        <w:rPr>
          <w:vertAlign w:val="superscript"/>
        </w:rPr>
      </w:pPr>
    </w:p>
    <w:p w14:paraId="2A000000">
      <w:pPr>
        <w:ind w:firstLine="720" w:left="0"/>
        <w:jc w:val="center"/>
        <w:rPr>
          <w:sz w:val="28"/>
        </w:rPr>
      </w:pPr>
      <w:r>
        <w:t xml:space="preserve">4 </w:t>
      </w:r>
      <w:r>
        <w:rPr>
          <w:sz w:val="28"/>
        </w:rPr>
        <w:t>ТЕХНОЛОГИЧЕСКИЙ ПРОЦЕСС</w:t>
      </w:r>
    </w:p>
    <w:p w14:paraId="2B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 xml:space="preserve">Подготовленную свеклу отваривают, затем очищают </w:t>
      </w:r>
      <w:r>
        <w:rPr>
          <w:sz w:val="28"/>
        </w:rPr>
        <w:t xml:space="preserve">от кожицы </w:t>
      </w:r>
      <w:r>
        <w:rPr>
          <w:sz w:val="28"/>
        </w:rPr>
        <w:t xml:space="preserve">и измельчают. </w:t>
      </w:r>
      <w:r>
        <w:rPr>
          <w:sz w:val="28"/>
        </w:rPr>
        <w:t>Лук репчатый шинкуют и пассеруют, в конце пассерования добавляют томатное пюре. Измельченные овощи соединяют с пассерованным луком, добавляют сахар, прогревают и охлаждают.</w:t>
      </w:r>
      <w:r>
        <w:rPr>
          <w:sz w:val="28"/>
        </w:rPr>
        <w:t xml:space="preserve"> </w:t>
      </w:r>
    </w:p>
    <w:p w14:paraId="2C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 xml:space="preserve">При отпуске </w:t>
      </w:r>
      <w:r>
        <w:rPr>
          <w:sz w:val="28"/>
        </w:rPr>
        <w:t>укладывают порцию горкой на тарелку</w:t>
      </w:r>
      <w:r>
        <w:rPr>
          <w:sz w:val="28"/>
        </w:rPr>
        <w:t>.</w:t>
      </w:r>
    </w:p>
    <w:p w14:paraId="2D000000">
      <w:pPr>
        <w:ind w:firstLine="720" w:left="0"/>
        <w:jc w:val="center"/>
        <w:rPr>
          <w:sz w:val="28"/>
        </w:rPr>
      </w:pPr>
    </w:p>
    <w:p w14:paraId="2E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2F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30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Температура подачи блюда от 7 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до 14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1000000">
      <w:pPr>
        <w:ind w:firstLine="720" w:left="0"/>
        <w:jc w:val="both"/>
        <w:rPr>
          <w:sz w:val="28"/>
        </w:rPr>
      </w:pPr>
    </w:p>
    <w:p w14:paraId="32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3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4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 xml:space="preserve">: </w:t>
      </w:r>
      <w:r>
        <w:rPr>
          <w:sz w:val="28"/>
        </w:rPr>
        <w:t>Икра</w:t>
      </w:r>
      <w:r>
        <w:rPr>
          <w:sz w:val="28"/>
        </w:rPr>
        <w:t xml:space="preserve"> уложен</w:t>
      </w:r>
      <w:r>
        <w:rPr>
          <w:sz w:val="28"/>
        </w:rPr>
        <w:t>а</w:t>
      </w:r>
      <w:r>
        <w:rPr>
          <w:sz w:val="28"/>
        </w:rPr>
        <w:t xml:space="preserve"> горкой</w:t>
      </w:r>
      <w:r>
        <w:rPr>
          <w:sz w:val="28"/>
        </w:rPr>
        <w:t>.</w:t>
      </w:r>
    </w:p>
    <w:p w14:paraId="35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малинов</w:t>
      </w:r>
      <w:r>
        <w:rPr>
          <w:sz w:val="28"/>
        </w:rPr>
        <w:t>о-красный</w:t>
      </w:r>
      <w:r>
        <w:rPr>
          <w:sz w:val="28"/>
        </w:rPr>
        <w:t>.</w:t>
      </w:r>
    </w:p>
    <w:p w14:paraId="36000000">
      <w:pPr>
        <w:ind w:firstLine="720" w:left="0"/>
        <w:jc w:val="both"/>
        <w:rPr>
          <w:sz w:val="28"/>
        </w:rPr>
      </w:pPr>
      <w:r>
        <w:rPr>
          <w:sz w:val="28"/>
        </w:rPr>
        <w:t>Консистенция:</w:t>
      </w:r>
      <w:r>
        <w:rPr>
          <w:sz w:val="28"/>
        </w:rPr>
        <w:t xml:space="preserve"> сочная</w:t>
      </w:r>
      <w:r>
        <w:rPr>
          <w:sz w:val="28"/>
        </w:rPr>
        <w:t>, однородная</w:t>
      </w:r>
      <w:r>
        <w:rPr>
          <w:sz w:val="28"/>
        </w:rPr>
        <w:t>.</w:t>
      </w:r>
    </w:p>
    <w:p w14:paraId="37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свеклы</w:t>
      </w:r>
      <w:r>
        <w:rPr>
          <w:sz w:val="28"/>
        </w:rPr>
        <w:t xml:space="preserve"> с привкусом </w:t>
      </w:r>
      <w:bookmarkStart w:id="2" w:name="_Hlk213923975"/>
      <w:r>
        <w:rPr>
          <w:sz w:val="28"/>
        </w:rPr>
        <w:t>пассерованного лука и томата</w:t>
      </w:r>
      <w:bookmarkEnd w:id="2"/>
      <w:r>
        <w:rPr>
          <w:sz w:val="28"/>
        </w:rPr>
        <w:t>.</w:t>
      </w:r>
    </w:p>
    <w:p w14:paraId="38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>свекл</w:t>
      </w:r>
      <w:r>
        <w:rPr>
          <w:sz w:val="28"/>
        </w:rPr>
        <w:t>ы</w:t>
      </w:r>
      <w:r>
        <w:rPr>
          <w:sz w:val="28"/>
        </w:rPr>
        <w:t xml:space="preserve">, </w:t>
      </w:r>
      <w:r>
        <w:rPr>
          <w:sz w:val="28"/>
        </w:rPr>
        <w:t>пассерованного лука и томата</w:t>
      </w:r>
      <w:r>
        <w:rPr>
          <w:sz w:val="28"/>
        </w:rPr>
        <w:t>.</w:t>
      </w:r>
    </w:p>
    <w:p w14:paraId="39000000">
      <w:pPr>
        <w:ind w:firstLine="720" w:left="0"/>
        <w:jc w:val="center"/>
        <w:rPr>
          <w:sz w:val="28"/>
        </w:rPr>
      </w:pPr>
    </w:p>
    <w:p w14:paraId="3A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3B000000">
      <w:pPr>
        <w:ind w:firstLine="720" w:left="0"/>
        <w:jc w:val="both"/>
        <w:rPr>
          <w:sz w:val="28"/>
        </w:rPr>
      </w:pPr>
      <w:r>
        <w:rPr>
          <w:sz w:val="28"/>
        </w:rPr>
        <w:t>Пищевая ценность</w:t>
      </w:r>
      <w:r>
        <w:rPr>
          <w:sz w:val="28"/>
        </w:rPr>
        <w:t xml:space="preserve"> блюда «</w:t>
      </w:r>
      <w:r>
        <w:rPr>
          <w:sz w:val="28"/>
        </w:rPr>
        <w:t>Икра свекольная</w:t>
      </w:r>
      <w:r>
        <w:rPr>
          <w:sz w:val="28"/>
        </w:rPr>
        <w:t>»</w:t>
      </w:r>
      <w:r>
        <w:rPr>
          <w:sz w:val="28"/>
        </w:rPr>
        <w:t xml:space="preserve"> на выход </w:t>
      </w:r>
      <w:r>
        <w:rPr>
          <w:sz w:val="28"/>
        </w:rPr>
        <w:t>6</w:t>
      </w:r>
      <w:r>
        <w:rPr>
          <w:sz w:val="28"/>
        </w:rPr>
        <w:t>0</w:t>
      </w:r>
      <w:r>
        <w:rPr>
          <w:sz w:val="28"/>
        </w:rPr>
        <w:t>г</w:t>
      </w:r>
      <w:r>
        <w:rPr>
          <w:sz w:val="28"/>
        </w:rPr>
        <w:t>.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1"/>
        <w:gridCol w:w="1695"/>
        <w:gridCol w:w="2333"/>
        <w:gridCol w:w="3656"/>
      </w:tblGrid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ind/>
              <w:jc w:val="center"/>
              <w:rPr>
                <w:sz w:val="28"/>
              </w:rPr>
            </w:pPr>
            <w:r>
              <w:t>1,7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00000">
            <w:pPr>
              <w:ind/>
              <w:jc w:val="center"/>
              <w:rPr>
                <w:sz w:val="28"/>
              </w:rPr>
            </w:pPr>
            <w:r>
              <w:t>0,1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ind/>
              <w:jc w:val="center"/>
              <w:rPr>
                <w:sz w:val="28"/>
              </w:rPr>
            </w:pPr>
            <w:r>
              <w:t>15</w:t>
            </w:r>
            <w:r>
              <w:t>,7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00000">
            <w:pPr>
              <w:ind/>
              <w:jc w:val="center"/>
              <w:rPr>
                <w:sz w:val="28"/>
              </w:rPr>
            </w:pPr>
            <w:r>
              <w:t>73</w:t>
            </w:r>
            <w:bookmarkStart w:id="3" w:name="_GoBack"/>
            <w:bookmarkEnd w:id="3"/>
          </w:p>
        </w:tc>
      </w:tr>
    </w:tbl>
    <w:p w14:paraId="44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3"/>
        <w:gridCol w:w="1830"/>
        <w:gridCol w:w="1424"/>
        <w:gridCol w:w="1471"/>
        <w:gridCol w:w="2797"/>
      </w:tblGrid>
      <w:tr>
        <w:trPr>
          <w:trHeight w:hRule="atLeast" w:val="300"/>
        </w:trPr>
        <w:tc>
          <w:tcPr>
            <w:tcW w:type="dxa" w:w="935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0,01</w:t>
            </w:r>
            <w:r>
              <w:rPr>
                <w:sz w:val="28"/>
              </w:rPr>
              <w:t>7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57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</w:tr>
    </w:tbl>
    <w:p w14:paraId="50000000">
      <w:pPr>
        <w:ind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4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3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7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24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6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5E000000">
      <w:pPr>
        <w:ind w:firstLine="720" w:left="0"/>
        <w:jc w:val="both"/>
        <w:rPr>
          <w:sz w:val="28"/>
        </w:rPr>
      </w:pPr>
    </w:p>
    <w:p w14:paraId="5F000000">
      <w:pPr>
        <w:ind w:firstLine="720" w:left="0"/>
        <w:jc w:val="both"/>
        <w:rPr>
          <w:sz w:val="28"/>
        </w:rPr>
      </w:pPr>
    </w:p>
    <w:p w14:paraId="60000000">
      <w:pPr>
        <w:ind w:firstLine="720" w:left="0"/>
        <w:jc w:val="both"/>
        <w:rPr>
          <w:sz w:val="28"/>
        </w:rPr>
      </w:pPr>
    </w:p>
    <w:p w14:paraId="61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Тутельяна. – М.: ДеЛи плюс, 2017. – 544 с.</w:t>
      </w:r>
    </w:p>
    <w:p w14:paraId="62000000">
      <w:pPr>
        <w:ind/>
        <w:jc w:val="both"/>
        <w:rPr>
          <w:sz w:val="28"/>
        </w:rPr>
      </w:pPr>
    </w:p>
    <w:p w14:paraId="63000000">
      <w:pPr>
        <w:ind/>
        <w:jc w:val="both"/>
        <w:rPr>
          <w:sz w:val="28"/>
        </w:rPr>
      </w:pPr>
    </w:p>
    <w:p w14:paraId="64000000">
      <w:pPr>
        <w:ind/>
        <w:jc w:val="both"/>
        <w:rPr>
          <w:sz w:val="28"/>
        </w:rPr>
      </w:pPr>
    </w:p>
    <w:p w14:paraId="65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Кимлач О.А.</w:t>
      </w:r>
    </w:p>
    <w:p w14:paraId="66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2025-12-04T07:12:33Z</dcterms:modified>
</cp:coreProperties>
</file>